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67666" w14:textId="26C608FB" w:rsidR="005D6118" w:rsidRDefault="005D6118" w:rsidP="005D6118">
      <w:pPr>
        <w:jc w:val="center"/>
        <w:rPr>
          <w:b/>
          <w:bCs/>
          <w:sz w:val="36"/>
          <w:szCs w:val="36"/>
        </w:rPr>
      </w:pPr>
      <w:r w:rsidRPr="005D6118">
        <w:rPr>
          <w:b/>
          <w:bCs/>
          <w:sz w:val="36"/>
          <w:szCs w:val="36"/>
        </w:rPr>
        <w:t>Mia</w:t>
      </w:r>
    </w:p>
    <w:p w14:paraId="16535E93" w14:textId="77777777" w:rsidR="005D6118" w:rsidRPr="005D6118" w:rsidRDefault="005D6118" w:rsidP="005D6118">
      <w:pPr>
        <w:jc w:val="center"/>
        <w:rPr>
          <w:b/>
          <w:bCs/>
          <w:sz w:val="40"/>
          <w:szCs w:val="40"/>
        </w:rPr>
      </w:pPr>
    </w:p>
    <w:p w14:paraId="74486616" w14:textId="2B642F30" w:rsidR="005D6118" w:rsidRPr="005D6118" w:rsidRDefault="005D6118" w:rsidP="005D6118">
      <w:pPr>
        <w:rPr>
          <w:sz w:val="28"/>
          <w:szCs w:val="28"/>
        </w:rPr>
      </w:pPr>
      <w:r w:rsidRPr="005D6118">
        <w:rPr>
          <w:sz w:val="28"/>
          <w:szCs w:val="28"/>
        </w:rPr>
        <w:t>Mia, age 11, and her younger brother, Tony, age 6, were placed with their maternal grandmother two months ago. The plan is for Mia and Tony to permanently reside with their grandmother.</w:t>
      </w:r>
    </w:p>
    <w:p w14:paraId="6B6D3F0B" w14:textId="427F4D32" w:rsidR="005D6118" w:rsidRDefault="005D6118" w:rsidP="005D6118">
      <w:pPr>
        <w:rPr>
          <w:sz w:val="28"/>
          <w:szCs w:val="28"/>
        </w:rPr>
      </w:pPr>
      <w:r w:rsidRPr="005D6118">
        <w:rPr>
          <w:sz w:val="28"/>
          <w:szCs w:val="28"/>
        </w:rPr>
        <w:t xml:space="preserve">The children were removed from their parents’ home after a report of neglect and abandonment </w:t>
      </w:r>
      <w:r w:rsidR="00D14479">
        <w:rPr>
          <w:sz w:val="28"/>
          <w:szCs w:val="28"/>
        </w:rPr>
        <w:t>was</w:t>
      </w:r>
      <w:r w:rsidRPr="005D6118">
        <w:rPr>
          <w:sz w:val="28"/>
          <w:szCs w:val="28"/>
        </w:rPr>
        <w:t xml:space="preserve"> filed. Mia and her brother were found alone; it was discovered that they had been alone for several days. </w:t>
      </w:r>
    </w:p>
    <w:p w14:paraId="18814A16" w14:textId="2087BD7A" w:rsidR="005D6118" w:rsidRPr="005D6118" w:rsidRDefault="005D6118" w:rsidP="005D6118">
      <w:pPr>
        <w:rPr>
          <w:sz w:val="28"/>
          <w:szCs w:val="28"/>
        </w:rPr>
      </w:pPr>
      <w:r w:rsidRPr="005D6118">
        <w:rPr>
          <w:sz w:val="28"/>
          <w:szCs w:val="28"/>
        </w:rPr>
        <w:t>The neighbors and the children’s grandmother confirmed that there was a two- to three-year pattern of</w:t>
      </w:r>
      <w:r w:rsidR="00D14479">
        <w:rPr>
          <w:sz w:val="28"/>
          <w:szCs w:val="28"/>
        </w:rPr>
        <w:t xml:space="preserve"> the </w:t>
      </w:r>
      <w:r w:rsidRPr="005D6118">
        <w:rPr>
          <w:sz w:val="28"/>
          <w:szCs w:val="28"/>
        </w:rPr>
        <w:t>children being left alone in this manner. It was also suspected that the birth parents were using drugs.</w:t>
      </w:r>
    </w:p>
    <w:p w14:paraId="3303FDA4" w14:textId="6EDBAF69" w:rsidR="005D6118" w:rsidRPr="005D6118" w:rsidRDefault="005D6118" w:rsidP="005D6118">
      <w:pPr>
        <w:rPr>
          <w:sz w:val="28"/>
          <w:szCs w:val="28"/>
        </w:rPr>
      </w:pPr>
      <w:r w:rsidRPr="005D6118">
        <w:rPr>
          <w:sz w:val="28"/>
          <w:szCs w:val="28"/>
        </w:rPr>
        <w:t>Mia always wants to cook, clean, do laundry, and babysit and resents not being allowed to do so in her grandmother’s home. Mia feels that she was taking good care of herself and her brother. She is angry that her parents were reported and it has resulted in her and her brother having to live with her grandmother. Mia feels that her parents did a good job of raising her by teaching her to take care of herself and her brother. Mia resents anyone telling her when to go to bed, when to eat, and when to come home.</w:t>
      </w:r>
    </w:p>
    <w:p w14:paraId="19D363A0" w14:textId="77777777" w:rsidR="005D6118" w:rsidRDefault="005D6118" w:rsidP="005D6118">
      <w:pPr>
        <w:rPr>
          <w:sz w:val="28"/>
          <w:szCs w:val="28"/>
        </w:rPr>
      </w:pPr>
      <w:r w:rsidRPr="005D6118">
        <w:rPr>
          <w:sz w:val="28"/>
          <w:szCs w:val="28"/>
        </w:rPr>
        <w:t xml:space="preserve">Mia believes that she and her brother will return to her parents because her parents told her they would. Her parents told her not to plan to stay with or be raised “by anyone else but them.” </w:t>
      </w:r>
    </w:p>
    <w:p w14:paraId="21256C3A" w14:textId="127CB489" w:rsidR="005D6118" w:rsidRDefault="005D6118" w:rsidP="005D6118">
      <w:pPr>
        <w:rPr>
          <w:sz w:val="28"/>
          <w:szCs w:val="28"/>
        </w:rPr>
      </w:pPr>
      <w:r w:rsidRPr="005D6118">
        <w:rPr>
          <w:sz w:val="28"/>
          <w:szCs w:val="28"/>
        </w:rPr>
        <w:t xml:space="preserve">Mia knows her parents used drugs, but feels they were still good parents. Mia says, “they just needed to get away from us children and chill sometimes, but they would leave food and stuff.” </w:t>
      </w:r>
    </w:p>
    <w:p w14:paraId="69AAB1C0" w14:textId="5C506E57" w:rsidR="005D6118" w:rsidRDefault="005D6118" w:rsidP="005D6118">
      <w:pPr>
        <w:rPr>
          <w:sz w:val="28"/>
          <w:szCs w:val="28"/>
        </w:rPr>
      </w:pPr>
      <w:r w:rsidRPr="005D6118">
        <w:rPr>
          <w:sz w:val="28"/>
          <w:szCs w:val="28"/>
        </w:rPr>
        <w:t>Mia wishes her grandmother would let her help more around the house since her grandmother is elderly.</w:t>
      </w:r>
    </w:p>
    <w:p w14:paraId="14A5EA15" w14:textId="3C6F17D7" w:rsidR="00184899" w:rsidRDefault="00184899">
      <w:pPr>
        <w:rPr>
          <w:sz w:val="28"/>
          <w:szCs w:val="28"/>
        </w:rPr>
      </w:pPr>
      <w:r>
        <w:rPr>
          <w:sz w:val="28"/>
          <w:szCs w:val="28"/>
        </w:rPr>
        <w:br w:type="page"/>
      </w:r>
    </w:p>
    <w:p w14:paraId="3AAAA136" w14:textId="77777777" w:rsidR="00184899" w:rsidRPr="005D6118" w:rsidRDefault="00184899" w:rsidP="00184899">
      <w:pPr>
        <w:rPr>
          <w:sz w:val="28"/>
          <w:szCs w:val="28"/>
        </w:rPr>
      </w:pPr>
      <w:r>
        <w:rPr>
          <w:rFonts w:ascii="Segoe UI Emoji" w:hAnsi="Segoe UI Emoji" w:cs="Segoe UI Emoji"/>
          <w:sz w:val="28"/>
          <w:szCs w:val="28"/>
        </w:rPr>
        <w:lastRenderedPageBreak/>
        <w:t xml:space="preserve"> </w:t>
      </w:r>
    </w:p>
    <w:tbl>
      <w:tblPr>
        <w:tblStyle w:val="TableGrid"/>
        <w:tblW w:w="0" w:type="auto"/>
        <w:tblLook w:val="04A0" w:firstRow="1" w:lastRow="0" w:firstColumn="1" w:lastColumn="0" w:noHBand="0" w:noVBand="1"/>
      </w:tblPr>
      <w:tblGrid>
        <w:gridCol w:w="3249"/>
        <w:gridCol w:w="3043"/>
        <w:gridCol w:w="3058"/>
      </w:tblGrid>
      <w:tr w:rsidR="00184899" w14:paraId="7A4DD9A3" w14:textId="77777777" w:rsidTr="00184899">
        <w:tc>
          <w:tcPr>
            <w:tcW w:w="3116" w:type="dxa"/>
          </w:tcPr>
          <w:p w14:paraId="3A3C8158" w14:textId="460BB755" w:rsidR="00184899" w:rsidRPr="00184899" w:rsidRDefault="00184899" w:rsidP="00184899">
            <w:pPr>
              <w:jc w:val="center"/>
              <w:rPr>
                <w:b/>
                <w:bCs/>
                <w:sz w:val="32"/>
                <w:szCs w:val="32"/>
              </w:rPr>
            </w:pPr>
            <w:r w:rsidRPr="00184899">
              <w:rPr>
                <w:b/>
                <w:bCs/>
                <w:sz w:val="32"/>
                <w:szCs w:val="32"/>
              </w:rPr>
              <w:t>Mia’s Weaknesses/Problems</w:t>
            </w:r>
          </w:p>
        </w:tc>
        <w:tc>
          <w:tcPr>
            <w:tcW w:w="3117" w:type="dxa"/>
          </w:tcPr>
          <w:p w14:paraId="1DB23A01" w14:textId="77777777" w:rsidR="00184899" w:rsidRPr="00184899" w:rsidRDefault="00184899" w:rsidP="00184899">
            <w:pPr>
              <w:jc w:val="center"/>
              <w:rPr>
                <w:b/>
                <w:bCs/>
                <w:sz w:val="32"/>
                <w:szCs w:val="32"/>
              </w:rPr>
            </w:pPr>
            <w:r w:rsidRPr="00184899">
              <w:rPr>
                <w:b/>
                <w:bCs/>
                <w:sz w:val="32"/>
                <w:szCs w:val="32"/>
              </w:rPr>
              <w:t xml:space="preserve">Mia’s </w:t>
            </w:r>
          </w:p>
          <w:p w14:paraId="3E3AD008" w14:textId="74FCB4D5" w:rsidR="00184899" w:rsidRPr="00184899" w:rsidRDefault="00184899" w:rsidP="00184899">
            <w:pPr>
              <w:jc w:val="center"/>
              <w:rPr>
                <w:b/>
                <w:bCs/>
                <w:sz w:val="32"/>
                <w:szCs w:val="32"/>
              </w:rPr>
            </w:pPr>
            <w:r w:rsidRPr="00184899">
              <w:rPr>
                <w:b/>
                <w:bCs/>
                <w:sz w:val="32"/>
                <w:szCs w:val="32"/>
              </w:rPr>
              <w:t>Needs</w:t>
            </w:r>
          </w:p>
        </w:tc>
        <w:tc>
          <w:tcPr>
            <w:tcW w:w="3117" w:type="dxa"/>
          </w:tcPr>
          <w:p w14:paraId="058CC93A" w14:textId="77777777" w:rsidR="00184899" w:rsidRPr="00184899" w:rsidRDefault="00184899" w:rsidP="00184899">
            <w:pPr>
              <w:jc w:val="center"/>
              <w:rPr>
                <w:b/>
                <w:bCs/>
                <w:sz w:val="32"/>
                <w:szCs w:val="32"/>
              </w:rPr>
            </w:pPr>
            <w:r w:rsidRPr="00184899">
              <w:rPr>
                <w:b/>
                <w:bCs/>
                <w:sz w:val="32"/>
                <w:szCs w:val="32"/>
              </w:rPr>
              <w:t xml:space="preserve">Mia’s </w:t>
            </w:r>
          </w:p>
          <w:p w14:paraId="714B8C2F" w14:textId="5967FE1F" w:rsidR="00184899" w:rsidRPr="00184899" w:rsidRDefault="00184899" w:rsidP="00184899">
            <w:pPr>
              <w:jc w:val="center"/>
              <w:rPr>
                <w:b/>
                <w:bCs/>
                <w:sz w:val="32"/>
                <w:szCs w:val="32"/>
              </w:rPr>
            </w:pPr>
            <w:r w:rsidRPr="00184899">
              <w:rPr>
                <w:b/>
                <w:bCs/>
                <w:sz w:val="32"/>
                <w:szCs w:val="32"/>
              </w:rPr>
              <w:t>Strengths</w:t>
            </w:r>
          </w:p>
        </w:tc>
      </w:tr>
      <w:tr w:rsidR="00184899" w14:paraId="41954D99" w14:textId="77777777" w:rsidTr="00184899">
        <w:tc>
          <w:tcPr>
            <w:tcW w:w="3116" w:type="dxa"/>
          </w:tcPr>
          <w:p w14:paraId="40B513F5" w14:textId="77777777" w:rsidR="00184899" w:rsidRDefault="00184899" w:rsidP="00184899">
            <w:pPr>
              <w:rPr>
                <w:sz w:val="28"/>
                <w:szCs w:val="28"/>
              </w:rPr>
            </w:pPr>
          </w:p>
          <w:p w14:paraId="7F8564DF" w14:textId="77777777" w:rsidR="00184899" w:rsidRDefault="00184899" w:rsidP="00184899">
            <w:pPr>
              <w:rPr>
                <w:sz w:val="28"/>
                <w:szCs w:val="28"/>
              </w:rPr>
            </w:pPr>
          </w:p>
          <w:p w14:paraId="177FDA6B" w14:textId="77777777" w:rsidR="00184899" w:rsidRDefault="00184899" w:rsidP="00184899">
            <w:pPr>
              <w:rPr>
                <w:sz w:val="28"/>
                <w:szCs w:val="28"/>
              </w:rPr>
            </w:pPr>
          </w:p>
          <w:p w14:paraId="35A13FB0" w14:textId="77777777" w:rsidR="00184899" w:rsidRDefault="00184899" w:rsidP="00184899">
            <w:pPr>
              <w:rPr>
                <w:sz w:val="28"/>
                <w:szCs w:val="28"/>
              </w:rPr>
            </w:pPr>
          </w:p>
          <w:p w14:paraId="6F7458B3" w14:textId="77777777" w:rsidR="00184899" w:rsidRDefault="00184899" w:rsidP="00184899">
            <w:pPr>
              <w:rPr>
                <w:sz w:val="28"/>
                <w:szCs w:val="28"/>
              </w:rPr>
            </w:pPr>
          </w:p>
          <w:p w14:paraId="703093C3" w14:textId="77777777" w:rsidR="00184899" w:rsidRDefault="00184899" w:rsidP="00184899">
            <w:pPr>
              <w:rPr>
                <w:sz w:val="28"/>
                <w:szCs w:val="28"/>
              </w:rPr>
            </w:pPr>
          </w:p>
          <w:p w14:paraId="5D043DA3" w14:textId="77777777" w:rsidR="00184899" w:rsidRDefault="00184899" w:rsidP="00184899">
            <w:pPr>
              <w:rPr>
                <w:sz w:val="28"/>
                <w:szCs w:val="28"/>
              </w:rPr>
            </w:pPr>
          </w:p>
          <w:p w14:paraId="2D91AE79" w14:textId="77777777" w:rsidR="00184899" w:rsidRDefault="00184899" w:rsidP="00184899">
            <w:pPr>
              <w:rPr>
                <w:sz w:val="28"/>
                <w:szCs w:val="28"/>
              </w:rPr>
            </w:pPr>
          </w:p>
          <w:p w14:paraId="34471F23" w14:textId="77777777" w:rsidR="00184899" w:rsidRDefault="00184899" w:rsidP="00184899">
            <w:pPr>
              <w:rPr>
                <w:sz w:val="28"/>
                <w:szCs w:val="28"/>
              </w:rPr>
            </w:pPr>
          </w:p>
          <w:p w14:paraId="4E7DCE14" w14:textId="77777777" w:rsidR="00184899" w:rsidRDefault="00184899" w:rsidP="00184899">
            <w:pPr>
              <w:rPr>
                <w:sz w:val="28"/>
                <w:szCs w:val="28"/>
              </w:rPr>
            </w:pPr>
          </w:p>
          <w:p w14:paraId="7CDFDC3F" w14:textId="77777777" w:rsidR="00184899" w:rsidRDefault="00184899" w:rsidP="00184899">
            <w:pPr>
              <w:rPr>
                <w:sz w:val="28"/>
                <w:szCs w:val="28"/>
              </w:rPr>
            </w:pPr>
          </w:p>
          <w:p w14:paraId="3AD13CD4" w14:textId="77777777" w:rsidR="00184899" w:rsidRDefault="00184899" w:rsidP="00184899">
            <w:pPr>
              <w:rPr>
                <w:sz w:val="28"/>
                <w:szCs w:val="28"/>
              </w:rPr>
            </w:pPr>
          </w:p>
          <w:p w14:paraId="01ADF04D" w14:textId="77777777" w:rsidR="00184899" w:rsidRDefault="00184899" w:rsidP="00184899">
            <w:pPr>
              <w:rPr>
                <w:sz w:val="28"/>
                <w:szCs w:val="28"/>
              </w:rPr>
            </w:pPr>
          </w:p>
          <w:p w14:paraId="565A165C" w14:textId="77777777" w:rsidR="00184899" w:rsidRDefault="00184899" w:rsidP="00184899">
            <w:pPr>
              <w:rPr>
                <w:sz w:val="28"/>
                <w:szCs w:val="28"/>
              </w:rPr>
            </w:pPr>
          </w:p>
          <w:p w14:paraId="1FC9CA31" w14:textId="77777777" w:rsidR="00184899" w:rsidRDefault="00184899" w:rsidP="00184899">
            <w:pPr>
              <w:rPr>
                <w:sz w:val="28"/>
                <w:szCs w:val="28"/>
              </w:rPr>
            </w:pPr>
          </w:p>
          <w:p w14:paraId="15B1D37F" w14:textId="77777777" w:rsidR="00184899" w:rsidRDefault="00184899" w:rsidP="00184899">
            <w:pPr>
              <w:rPr>
                <w:sz w:val="28"/>
                <w:szCs w:val="28"/>
              </w:rPr>
            </w:pPr>
          </w:p>
          <w:p w14:paraId="69D8B272" w14:textId="77777777" w:rsidR="00184899" w:rsidRDefault="00184899" w:rsidP="00184899">
            <w:pPr>
              <w:rPr>
                <w:sz w:val="28"/>
                <w:szCs w:val="28"/>
              </w:rPr>
            </w:pPr>
          </w:p>
          <w:p w14:paraId="4F707112" w14:textId="77777777" w:rsidR="00184899" w:rsidRDefault="00184899" w:rsidP="00184899">
            <w:pPr>
              <w:rPr>
                <w:sz w:val="28"/>
                <w:szCs w:val="28"/>
              </w:rPr>
            </w:pPr>
          </w:p>
          <w:p w14:paraId="72D4122A" w14:textId="77777777" w:rsidR="00184899" w:rsidRDefault="00184899" w:rsidP="00184899">
            <w:pPr>
              <w:rPr>
                <w:sz w:val="28"/>
                <w:szCs w:val="28"/>
              </w:rPr>
            </w:pPr>
          </w:p>
          <w:p w14:paraId="71ED1134" w14:textId="77777777" w:rsidR="00184899" w:rsidRDefault="00184899" w:rsidP="00184899">
            <w:pPr>
              <w:rPr>
                <w:sz w:val="28"/>
                <w:szCs w:val="28"/>
              </w:rPr>
            </w:pPr>
          </w:p>
          <w:p w14:paraId="2DB7B654" w14:textId="77777777" w:rsidR="00184899" w:rsidRDefault="00184899" w:rsidP="00184899">
            <w:pPr>
              <w:rPr>
                <w:sz w:val="28"/>
                <w:szCs w:val="28"/>
              </w:rPr>
            </w:pPr>
          </w:p>
          <w:p w14:paraId="095AB8D5" w14:textId="77777777" w:rsidR="00184899" w:rsidRDefault="00184899" w:rsidP="00184899">
            <w:pPr>
              <w:rPr>
                <w:sz w:val="28"/>
                <w:szCs w:val="28"/>
              </w:rPr>
            </w:pPr>
          </w:p>
          <w:p w14:paraId="322ED526" w14:textId="77777777" w:rsidR="00184899" w:rsidRDefault="00184899" w:rsidP="00184899">
            <w:pPr>
              <w:rPr>
                <w:sz w:val="28"/>
                <w:szCs w:val="28"/>
              </w:rPr>
            </w:pPr>
          </w:p>
          <w:p w14:paraId="13D866A8" w14:textId="77777777" w:rsidR="00184899" w:rsidRDefault="00184899" w:rsidP="00184899">
            <w:pPr>
              <w:rPr>
                <w:sz w:val="28"/>
                <w:szCs w:val="28"/>
              </w:rPr>
            </w:pPr>
          </w:p>
          <w:p w14:paraId="0805922A" w14:textId="77777777" w:rsidR="00184899" w:rsidRDefault="00184899" w:rsidP="00184899">
            <w:pPr>
              <w:rPr>
                <w:sz w:val="28"/>
                <w:szCs w:val="28"/>
              </w:rPr>
            </w:pPr>
          </w:p>
          <w:p w14:paraId="17FE7C37" w14:textId="77777777" w:rsidR="00184899" w:rsidRDefault="00184899" w:rsidP="00184899">
            <w:pPr>
              <w:rPr>
                <w:sz w:val="28"/>
                <w:szCs w:val="28"/>
              </w:rPr>
            </w:pPr>
          </w:p>
          <w:p w14:paraId="4C876465" w14:textId="77777777" w:rsidR="00184899" w:rsidRDefault="00184899" w:rsidP="00184899">
            <w:pPr>
              <w:rPr>
                <w:sz w:val="28"/>
                <w:szCs w:val="28"/>
              </w:rPr>
            </w:pPr>
          </w:p>
          <w:p w14:paraId="45422725" w14:textId="77777777" w:rsidR="00184899" w:rsidRDefault="00184899" w:rsidP="00184899">
            <w:pPr>
              <w:rPr>
                <w:sz w:val="28"/>
                <w:szCs w:val="28"/>
              </w:rPr>
            </w:pPr>
          </w:p>
          <w:p w14:paraId="7B43C584" w14:textId="77777777" w:rsidR="00184899" w:rsidRDefault="00184899" w:rsidP="00184899">
            <w:pPr>
              <w:rPr>
                <w:sz w:val="28"/>
                <w:szCs w:val="28"/>
              </w:rPr>
            </w:pPr>
          </w:p>
          <w:p w14:paraId="1CFF1FFA" w14:textId="77777777" w:rsidR="00184899" w:rsidRDefault="00184899" w:rsidP="00184899">
            <w:pPr>
              <w:rPr>
                <w:sz w:val="28"/>
                <w:szCs w:val="28"/>
              </w:rPr>
            </w:pPr>
          </w:p>
          <w:p w14:paraId="2F0D3F48" w14:textId="77777777" w:rsidR="00184899" w:rsidRDefault="00184899" w:rsidP="00184899">
            <w:pPr>
              <w:rPr>
                <w:sz w:val="28"/>
                <w:szCs w:val="28"/>
              </w:rPr>
            </w:pPr>
          </w:p>
          <w:p w14:paraId="17A33814" w14:textId="5C152CD8" w:rsidR="00184899" w:rsidRDefault="00184899" w:rsidP="00184899">
            <w:pPr>
              <w:rPr>
                <w:sz w:val="28"/>
                <w:szCs w:val="28"/>
              </w:rPr>
            </w:pPr>
          </w:p>
        </w:tc>
        <w:tc>
          <w:tcPr>
            <w:tcW w:w="3117" w:type="dxa"/>
          </w:tcPr>
          <w:p w14:paraId="6BAB2676" w14:textId="77777777" w:rsidR="00184899" w:rsidRDefault="00184899" w:rsidP="00184899">
            <w:pPr>
              <w:rPr>
                <w:sz w:val="28"/>
                <w:szCs w:val="28"/>
              </w:rPr>
            </w:pPr>
          </w:p>
        </w:tc>
        <w:tc>
          <w:tcPr>
            <w:tcW w:w="3117" w:type="dxa"/>
          </w:tcPr>
          <w:p w14:paraId="1FEF7CD9" w14:textId="77777777" w:rsidR="00184899" w:rsidRDefault="00184899" w:rsidP="00184899">
            <w:pPr>
              <w:rPr>
                <w:sz w:val="28"/>
                <w:szCs w:val="28"/>
              </w:rPr>
            </w:pPr>
          </w:p>
        </w:tc>
      </w:tr>
    </w:tbl>
    <w:p w14:paraId="0CF276B0" w14:textId="52F27621" w:rsidR="00184899" w:rsidRPr="005D6118" w:rsidRDefault="00184899" w:rsidP="00184899">
      <w:pPr>
        <w:rPr>
          <w:sz w:val="28"/>
          <w:szCs w:val="28"/>
        </w:rPr>
      </w:pPr>
    </w:p>
    <w:sectPr w:rsidR="00184899" w:rsidRPr="005D61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9157C" w14:textId="77777777" w:rsidR="004253CC" w:rsidRDefault="004253CC" w:rsidP="005D6118">
      <w:pPr>
        <w:spacing w:after="0" w:line="240" w:lineRule="auto"/>
      </w:pPr>
      <w:r>
        <w:separator/>
      </w:r>
    </w:p>
  </w:endnote>
  <w:endnote w:type="continuationSeparator" w:id="0">
    <w:p w14:paraId="09C99B0B" w14:textId="77777777" w:rsidR="004253CC" w:rsidRDefault="004253CC" w:rsidP="005D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D796D" w14:textId="77777777" w:rsidR="00F57357" w:rsidRDefault="00F57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F086" w14:textId="443A9519" w:rsidR="00C503D1" w:rsidRDefault="00C503D1">
    <w:pPr>
      <w:pStyle w:val="Footer"/>
    </w:pPr>
    <w:r>
      <w:t>Online Caring for Our Own</w:t>
    </w:r>
    <w:r w:rsidRPr="00D5420D">
      <w:rPr>
        <w:sz w:val="8"/>
        <w:szCs w:val="8"/>
      </w:rPr>
      <w:ptab w:relativeTo="margin" w:alignment="center" w:leader="none"/>
    </w:r>
    <w:r w:rsidR="00F57357">
      <w:rPr>
        <w:noProof/>
      </w:rPr>
      <w:t>7</w:t>
    </w:r>
    <w:r>
      <w:rPr>
        <w:noProof/>
      </w:rPr>
      <w:t>/2021</w:t>
    </w:r>
    <w:r>
      <w:ptab w:relativeTo="margin" w:alignment="right" w:leader="none"/>
    </w:r>
    <w:r>
      <w:rPr>
        <w:noProof/>
      </w:rPr>
      <w:drawing>
        <wp:inline distT="0" distB="0" distL="0" distR="0" wp14:anchorId="5A1FE717" wp14:editId="14F13C4B">
          <wp:extent cx="1245216" cy="2743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FS B&amp;W Logo.jpg"/>
                  <pic:cNvPicPr/>
                </pic:nvPicPr>
                <pic:blipFill>
                  <a:blip r:embed="rId1">
                    <a:extLst>
                      <a:ext uri="{28A0092B-C50C-407E-A947-70E740481C1C}">
                        <a14:useLocalDpi xmlns:a14="http://schemas.microsoft.com/office/drawing/2010/main" val="0"/>
                      </a:ext>
                    </a:extLst>
                  </a:blip>
                  <a:stretch>
                    <a:fillRect/>
                  </a:stretch>
                </pic:blipFill>
                <pic:spPr>
                  <a:xfrm>
                    <a:off x="0" y="0"/>
                    <a:ext cx="1245216" cy="2743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1531" w14:textId="77777777" w:rsidR="00F57357" w:rsidRDefault="00F57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F8D19" w14:textId="77777777" w:rsidR="004253CC" w:rsidRDefault="004253CC" w:rsidP="005D6118">
      <w:pPr>
        <w:spacing w:after="0" w:line="240" w:lineRule="auto"/>
      </w:pPr>
      <w:r>
        <w:separator/>
      </w:r>
    </w:p>
  </w:footnote>
  <w:footnote w:type="continuationSeparator" w:id="0">
    <w:p w14:paraId="0D4643AB" w14:textId="77777777" w:rsidR="004253CC" w:rsidRDefault="004253CC" w:rsidP="005D6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D8E2" w14:textId="77777777" w:rsidR="00F57357" w:rsidRDefault="00F57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010253"/>
      <w:docPartObj>
        <w:docPartGallery w:val="Page Numbers (Top of Page)"/>
        <w:docPartUnique/>
      </w:docPartObj>
    </w:sdtPr>
    <w:sdtEndPr>
      <w:rPr>
        <w:noProof/>
      </w:rPr>
    </w:sdtEndPr>
    <w:sdtContent>
      <w:p w14:paraId="250CED93" w14:textId="5A32728E" w:rsidR="00184899" w:rsidRDefault="00184899" w:rsidP="00184899">
        <w:pPr>
          <w:pStyle w:val="Header"/>
        </w:pPr>
        <w:r>
          <w:t>Meeting 4</w:t>
        </w:r>
        <w:r>
          <w:tab/>
        </w:r>
        <w:r>
          <w:tab/>
          <w:t xml:space="preserve">Supplemental Handout 1/Page </w:t>
        </w:r>
        <w:r>
          <w:fldChar w:fldCharType="begin"/>
        </w:r>
        <w:r>
          <w:instrText xml:space="preserve"> PAGE   \* MERGEFORMAT </w:instrText>
        </w:r>
        <w:r>
          <w:fldChar w:fldCharType="separate"/>
        </w:r>
        <w:r>
          <w:rPr>
            <w:noProof/>
          </w:rPr>
          <w:t>2</w:t>
        </w:r>
        <w:r>
          <w:rPr>
            <w:noProof/>
          </w:rPr>
          <w:fldChar w:fldCharType="end"/>
        </w:r>
      </w:p>
    </w:sdtContent>
  </w:sdt>
  <w:p w14:paraId="750342F1" w14:textId="12997AE9" w:rsidR="005D6118" w:rsidRDefault="005D6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D819" w14:textId="77777777" w:rsidR="00F57357" w:rsidRDefault="00F57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18"/>
    <w:rsid w:val="00184899"/>
    <w:rsid w:val="004253CC"/>
    <w:rsid w:val="005064E5"/>
    <w:rsid w:val="005D6118"/>
    <w:rsid w:val="00601A00"/>
    <w:rsid w:val="0080723D"/>
    <w:rsid w:val="00C503D1"/>
    <w:rsid w:val="00D14479"/>
    <w:rsid w:val="00F568B2"/>
    <w:rsid w:val="00F5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9EB3"/>
  <w15:chartTrackingRefBased/>
  <w15:docId w15:val="{FFD757C7-DB54-4E68-BABF-47B7CC93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18"/>
  </w:style>
  <w:style w:type="paragraph" w:styleId="Footer">
    <w:name w:val="footer"/>
    <w:basedOn w:val="Normal"/>
    <w:link w:val="FooterChar"/>
    <w:uiPriority w:val="99"/>
    <w:unhideWhenUsed/>
    <w:rsid w:val="005D6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118"/>
  </w:style>
  <w:style w:type="table" w:styleId="TableGrid">
    <w:name w:val="Table Grid"/>
    <w:basedOn w:val="TableNormal"/>
    <w:uiPriority w:val="39"/>
    <w:rsid w:val="0018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1422</Characters>
  <Application>Microsoft Office Word</Application>
  <DocSecurity>0</DocSecurity>
  <Lines>118</Lines>
  <Paragraphs>60</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Helen (ACS Consultant)</dc:creator>
  <cp:keywords/>
  <dc:description/>
  <cp:lastModifiedBy>Sobelman, Helene (OCFS)</cp:lastModifiedBy>
  <cp:revision>4</cp:revision>
  <dcterms:created xsi:type="dcterms:W3CDTF">2021-06-02T17:36:00Z</dcterms:created>
  <dcterms:modified xsi:type="dcterms:W3CDTF">2021-07-08T18:58:00Z</dcterms:modified>
</cp:coreProperties>
</file>